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0551">
      <w:pPr>
        <w:pStyle w:val="3"/>
        <w:spacing w:before="74"/>
        <w:ind w:left="894"/>
      </w:pPr>
      <w:r>
        <w:t xml:space="preserve">З А К Л Ю Ч Е Н И </w:t>
      </w:r>
      <w:r>
        <w:rPr>
          <w:spacing w:val="-10"/>
        </w:rPr>
        <w:t>Е</w:t>
      </w:r>
    </w:p>
    <w:p w14:paraId="5F300A24">
      <w:pPr>
        <w:pStyle w:val="4"/>
        <w:ind w:left="2550"/>
      </w:pPr>
      <w:bookmarkStart w:id="0" w:name="_GoBack"/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rPr>
          <w:spacing w:val="-2"/>
        </w:rPr>
        <w:t>слушаний</w:t>
      </w:r>
    </w:p>
    <w:bookmarkEnd w:id="0"/>
    <w:p w14:paraId="18D54364">
      <w:pPr>
        <w:spacing w:before="0"/>
        <w:ind w:left="425" w:right="143" w:firstLine="684"/>
        <w:jc w:val="both"/>
        <w:rPr>
          <w:b/>
          <w:sz w:val="27"/>
        </w:rPr>
      </w:pPr>
      <w:r>
        <w:rPr>
          <w:b/>
          <w:sz w:val="27"/>
        </w:rPr>
        <w:t>по рассмотрению Проекта схемы теплоснабжения Богородского муниципального округа Нижегородской области на период до 2042 года</w:t>
      </w:r>
    </w:p>
    <w:p w14:paraId="5396C9EE">
      <w:pPr>
        <w:pStyle w:val="7"/>
        <w:rPr>
          <w:b/>
        </w:rPr>
      </w:pPr>
    </w:p>
    <w:p w14:paraId="11BC253A">
      <w:pPr>
        <w:pStyle w:val="7"/>
        <w:ind w:left="425" w:right="141" w:firstLine="708"/>
        <w:jc w:val="both"/>
      </w:pPr>
      <w:r>
        <w:t>Публичные слушания назначены Постановлением главы местного самоуправления Богородского муниципального округа Нижегородской области от 09.09.2025 № 40 «О назначении и проведении публичных слушаний по Проекту схемы теплоснабжения Богородского муниципального округа Нижегородской области на период до 2042 года».</w:t>
      </w:r>
    </w:p>
    <w:p w14:paraId="44ABA444">
      <w:pPr>
        <w:pStyle w:val="7"/>
        <w:ind w:left="1133" w:right="1914"/>
        <w:jc w:val="both"/>
      </w:pPr>
      <w:r>
        <w:t>Дата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публичных</w:t>
      </w:r>
      <w:r>
        <w:rPr>
          <w:spacing w:val="-6"/>
        </w:rPr>
        <w:t xml:space="preserve"> </w:t>
      </w:r>
      <w:r>
        <w:t>слушаний:</w:t>
      </w:r>
      <w:r>
        <w:rPr>
          <w:spacing w:val="-6"/>
        </w:rPr>
        <w:t xml:space="preserve"> </w:t>
      </w:r>
      <w:r>
        <w:rPr>
          <w:u w:val="single"/>
        </w:rPr>
        <w:t>22</w:t>
      </w:r>
      <w:r>
        <w:rPr>
          <w:spacing w:val="-6"/>
          <w:u w:val="single"/>
        </w:rPr>
        <w:t xml:space="preserve"> </w:t>
      </w:r>
      <w:r>
        <w:rPr>
          <w:u w:val="single"/>
        </w:rPr>
        <w:t>сентября</w:t>
      </w:r>
      <w:r>
        <w:rPr>
          <w:spacing w:val="-6"/>
          <w:u w:val="single"/>
        </w:rPr>
        <w:t xml:space="preserve"> </w:t>
      </w:r>
      <w:r>
        <w:rPr>
          <w:u w:val="single"/>
        </w:rPr>
        <w:t>2025</w:t>
      </w:r>
      <w:r>
        <w:rPr>
          <w:spacing w:val="-6"/>
          <w:u w:val="single"/>
        </w:rPr>
        <w:t xml:space="preserve"> </w:t>
      </w:r>
      <w:r>
        <w:rPr>
          <w:u w:val="single"/>
        </w:rPr>
        <w:t>г.</w:t>
      </w:r>
      <w:r>
        <w:t xml:space="preserve"> Время проведения публичных слушаний: </w:t>
      </w:r>
      <w:r>
        <w:rPr>
          <w:u w:val="single"/>
        </w:rPr>
        <w:t>10 час. 00 мин.</w:t>
      </w:r>
    </w:p>
    <w:p w14:paraId="5C381B83">
      <w:pPr>
        <w:pStyle w:val="7"/>
        <w:ind w:left="425" w:right="143" w:firstLine="708"/>
        <w:jc w:val="both"/>
      </w:pPr>
      <w:r>
        <w:t>Место проведения публичных слушаний: Нижегородская область, г. Богородск, ул. Ленина, д. 202 (Муниципальное бюджетное учреждение культуры «Централизованная библиотечная система Богородского муниципального округа»),</w:t>
      </w:r>
    </w:p>
    <w:p w14:paraId="29042011">
      <w:pPr>
        <w:pStyle w:val="7"/>
        <w:ind w:left="1133"/>
        <w:jc w:val="both"/>
      </w:pPr>
      <w:r>
        <w:t>Количество</w:t>
      </w:r>
      <w:r>
        <w:rPr>
          <w:spacing w:val="-3"/>
        </w:rPr>
        <w:t xml:space="preserve"> </w:t>
      </w:r>
      <w:r>
        <w:t>участников: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rPr>
          <w:spacing w:val="-4"/>
        </w:rPr>
        <w:t>чел.</w:t>
      </w:r>
    </w:p>
    <w:p w14:paraId="1DDB4FF8">
      <w:pPr>
        <w:pStyle w:val="7"/>
        <w:ind w:left="425" w:right="143" w:firstLine="708"/>
        <w:jc w:val="both"/>
      </w:pPr>
      <w:r>
        <w:t>Тема публичных слушаний: Рассмотрение Проекта схемы</w:t>
      </w:r>
      <w:r>
        <w:rPr>
          <w:spacing w:val="40"/>
        </w:rPr>
        <w:t xml:space="preserve"> </w:t>
      </w:r>
      <w:r>
        <w:t>теплоснабжения Богородского муниципального округа Нижегородской области на период до 2042 года</w:t>
      </w:r>
    </w:p>
    <w:p w14:paraId="42026128">
      <w:pPr>
        <w:pStyle w:val="7"/>
        <w:spacing w:before="310"/>
        <w:ind w:left="1133"/>
        <w:jc w:val="both"/>
      </w:pPr>
      <w:r>
        <w:t>Количество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суть</w:t>
      </w:r>
      <w:r>
        <w:rPr>
          <w:spacing w:val="-1"/>
        </w:rPr>
        <w:t xml:space="preserve"> </w:t>
      </w:r>
      <w:r>
        <w:t>поступивших</w:t>
      </w:r>
      <w:r>
        <w:rPr>
          <w:spacing w:val="-2"/>
        </w:rPr>
        <w:t xml:space="preserve"> </w:t>
      </w:r>
      <w:r>
        <w:t>замечаний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предложений:</w:t>
      </w:r>
    </w:p>
    <w:p w14:paraId="36AC947F">
      <w:pPr>
        <w:pStyle w:val="7"/>
      </w:pPr>
    </w:p>
    <w:p w14:paraId="05D26E5C">
      <w:pPr>
        <w:pStyle w:val="9"/>
        <w:numPr>
          <w:ilvl w:val="0"/>
          <w:numId w:val="1"/>
        </w:numPr>
        <w:tabs>
          <w:tab w:val="left" w:pos="1645"/>
        </w:tabs>
        <w:spacing w:before="0" w:after="0" w:line="240" w:lineRule="auto"/>
        <w:ind w:left="425" w:right="141" w:firstLine="684"/>
        <w:jc w:val="both"/>
        <w:rPr>
          <w:sz w:val="27"/>
        </w:rPr>
      </w:pPr>
      <w:r>
        <w:rPr>
          <w:sz w:val="27"/>
        </w:rPr>
        <w:t>От главного инженера Богородского филиала АО НОКК С.А.Ростовцева по невнесению в проект схемы теплоснабжения направленных ранее замечаний и актуальной информации, в том числе по объектам теплоснабжения и нагрузкам потребителей.</w:t>
      </w:r>
    </w:p>
    <w:p w14:paraId="6FC2FCBC">
      <w:pPr>
        <w:pStyle w:val="9"/>
        <w:numPr>
          <w:ilvl w:val="0"/>
          <w:numId w:val="1"/>
        </w:numPr>
        <w:tabs>
          <w:tab w:val="left" w:pos="1440"/>
        </w:tabs>
        <w:spacing w:before="0" w:after="0" w:line="240" w:lineRule="auto"/>
        <w:ind w:left="425" w:right="143" w:firstLine="684"/>
        <w:jc w:val="both"/>
        <w:rPr>
          <w:sz w:val="27"/>
        </w:rPr>
      </w:pPr>
      <w:r>
        <w:rPr>
          <w:sz w:val="27"/>
        </w:rPr>
        <w:t>От председателя Комитета имущественных и земельных отношений, учета и распределения жилья администрации А.В.Снытникова, о</w:t>
      </w:r>
      <w:r>
        <w:rPr>
          <w:spacing w:val="40"/>
          <w:sz w:val="27"/>
        </w:rPr>
        <w:t xml:space="preserve"> </w:t>
      </w:r>
      <w:r>
        <w:rPr>
          <w:sz w:val="27"/>
        </w:rPr>
        <w:t>несоответствии информации по объектам теплоснабжения и тепловым сетям в проекте схемы теплоснабжения, действующим договорам аренды о передаче муниципального имущества АО «НОКК», а также данным кадастровой оценки.</w:t>
      </w:r>
    </w:p>
    <w:p w14:paraId="1F608753">
      <w:pPr>
        <w:pStyle w:val="9"/>
        <w:numPr>
          <w:ilvl w:val="0"/>
          <w:numId w:val="1"/>
        </w:numPr>
        <w:tabs>
          <w:tab w:val="left" w:pos="1495"/>
        </w:tabs>
        <w:spacing w:before="0" w:after="0" w:line="240" w:lineRule="auto"/>
        <w:ind w:left="425" w:right="140" w:firstLine="684"/>
        <w:jc w:val="both"/>
        <w:rPr>
          <w:sz w:val="27"/>
        </w:rPr>
      </w:pPr>
      <w:r>
        <w:rPr>
          <w:sz w:val="27"/>
        </w:rPr>
        <w:t>От гр. Т.Д.Большухиной поступило обращение - учесть в схеме теплоснабжения информацию, направленную в администрацию Богородского муниципального округа по нагрузкам многоквартирных домов в п. Центральном, с учетом проектной документации.</w:t>
      </w:r>
    </w:p>
    <w:p w14:paraId="0F0CDF61">
      <w:pPr>
        <w:pStyle w:val="9"/>
        <w:numPr>
          <w:ilvl w:val="0"/>
          <w:numId w:val="1"/>
        </w:numPr>
        <w:tabs>
          <w:tab w:val="left" w:pos="1458"/>
        </w:tabs>
        <w:spacing w:before="0" w:after="0" w:line="240" w:lineRule="auto"/>
        <w:ind w:left="425" w:right="142" w:firstLine="684"/>
        <w:jc w:val="both"/>
        <w:rPr>
          <w:sz w:val="27"/>
        </w:rPr>
      </w:pPr>
      <w:r>
        <w:rPr>
          <w:sz w:val="27"/>
        </w:rPr>
        <w:t>От В.В. Чудакова, начальника управления жилищно-коммунального хозяйства и экологии администрации Богородского муниципального округа Нижегородской области, о том, что Порядком разработки, утверждения и актуализации схем теплоснабжения, не допускается повторная доработка схемы теплоснабжения, а утвердить схему теплоснабжения с неактуальной информацией об объектах теплоснабжения и тепловых сетях не представляется возможным.</w:t>
      </w:r>
      <w:r>
        <w:rPr>
          <w:spacing w:val="40"/>
          <w:sz w:val="27"/>
        </w:rPr>
        <w:t xml:space="preserve"> </w:t>
      </w:r>
      <w:r>
        <w:rPr>
          <w:sz w:val="27"/>
        </w:rPr>
        <w:t>Во исполнение Требований к порядку разработки и утверждения схем теплоснабжения, утвержденных постановлением Правительства Российской</w:t>
      </w:r>
      <w:r>
        <w:rPr>
          <w:spacing w:val="-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-1"/>
          <w:sz w:val="27"/>
        </w:rPr>
        <w:t xml:space="preserve"> </w:t>
      </w:r>
      <w:r>
        <w:rPr>
          <w:sz w:val="27"/>
        </w:rPr>
        <w:t>от</w:t>
      </w:r>
      <w:r>
        <w:rPr>
          <w:spacing w:val="-1"/>
          <w:sz w:val="27"/>
        </w:rPr>
        <w:t xml:space="preserve"> </w:t>
      </w:r>
      <w:r>
        <w:rPr>
          <w:sz w:val="27"/>
        </w:rPr>
        <w:t>22</w:t>
      </w:r>
      <w:r>
        <w:rPr>
          <w:spacing w:val="-1"/>
          <w:sz w:val="27"/>
        </w:rPr>
        <w:t xml:space="preserve"> </w:t>
      </w:r>
      <w:r>
        <w:rPr>
          <w:sz w:val="27"/>
        </w:rPr>
        <w:t>февраля</w:t>
      </w:r>
      <w:r>
        <w:rPr>
          <w:spacing w:val="-1"/>
          <w:sz w:val="27"/>
        </w:rPr>
        <w:t xml:space="preserve"> </w:t>
      </w:r>
      <w:r>
        <w:rPr>
          <w:sz w:val="27"/>
        </w:rPr>
        <w:t>2012г.</w:t>
      </w:r>
      <w:r>
        <w:rPr>
          <w:spacing w:val="-1"/>
          <w:sz w:val="27"/>
        </w:rPr>
        <w:t xml:space="preserve"> </w:t>
      </w:r>
      <w:r>
        <w:rPr>
          <w:sz w:val="27"/>
        </w:rPr>
        <w:t>№</w:t>
      </w:r>
      <w:r>
        <w:rPr>
          <w:spacing w:val="-1"/>
          <w:sz w:val="27"/>
        </w:rPr>
        <w:t xml:space="preserve"> </w:t>
      </w:r>
      <w:r>
        <w:rPr>
          <w:sz w:val="27"/>
        </w:rPr>
        <w:t>154,</w:t>
      </w:r>
      <w:r>
        <w:rPr>
          <w:spacing w:val="-1"/>
          <w:sz w:val="27"/>
        </w:rPr>
        <w:t xml:space="preserve"> </w:t>
      </w:r>
      <w:r>
        <w:rPr>
          <w:sz w:val="27"/>
        </w:rPr>
        <w:t>предложил</w:t>
      </w:r>
      <w:r>
        <w:rPr>
          <w:spacing w:val="-1"/>
          <w:sz w:val="27"/>
        </w:rPr>
        <w:t xml:space="preserve"> </w:t>
      </w:r>
      <w:r>
        <w:rPr>
          <w:sz w:val="27"/>
        </w:rPr>
        <w:t>отправить</w:t>
      </w:r>
      <w:r>
        <w:rPr>
          <w:spacing w:val="-1"/>
          <w:sz w:val="27"/>
        </w:rPr>
        <w:t xml:space="preserve"> </w:t>
      </w:r>
      <w:r>
        <w:rPr>
          <w:sz w:val="27"/>
        </w:rPr>
        <w:t>схему на повторную разработку.</w:t>
      </w:r>
    </w:p>
    <w:p w14:paraId="0F33127A">
      <w:pPr>
        <w:pStyle w:val="7"/>
      </w:pPr>
    </w:p>
    <w:p w14:paraId="1BC7BE0A">
      <w:pPr>
        <w:pStyle w:val="7"/>
        <w:ind w:left="1133"/>
        <w:jc w:val="both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поступившими</w:t>
      </w:r>
      <w:r>
        <w:rPr>
          <w:spacing w:val="-3"/>
        </w:rPr>
        <w:t xml:space="preserve"> </w:t>
      </w:r>
      <w:r>
        <w:t>предложениями</w:t>
      </w:r>
      <w:r>
        <w:rPr>
          <w:spacing w:val="-3"/>
        </w:rPr>
        <w:t xml:space="preserve"> </w:t>
      </w:r>
      <w:r>
        <w:rPr>
          <w:spacing w:val="-2"/>
        </w:rPr>
        <w:t>решили:</w:t>
      </w:r>
    </w:p>
    <w:p w14:paraId="11ADDDC3">
      <w:pPr>
        <w:pStyle w:val="7"/>
        <w:spacing w:after="0"/>
        <w:jc w:val="both"/>
        <w:sectPr>
          <w:pgSz w:w="11910" w:h="16840"/>
          <w:pgMar w:top="760" w:right="708" w:bottom="280" w:left="1275" w:header="720" w:footer="720" w:gutter="0"/>
          <w:cols w:space="720" w:num="1"/>
        </w:sectPr>
      </w:pPr>
    </w:p>
    <w:p w14:paraId="79288A2B">
      <w:pPr>
        <w:pStyle w:val="9"/>
        <w:numPr>
          <w:ilvl w:val="0"/>
          <w:numId w:val="2"/>
        </w:numPr>
        <w:tabs>
          <w:tab w:val="left" w:pos="1708"/>
        </w:tabs>
        <w:spacing w:before="64" w:after="0" w:line="240" w:lineRule="auto"/>
        <w:ind w:left="426" w:right="142" w:firstLine="615"/>
        <w:jc w:val="both"/>
        <w:rPr>
          <w:sz w:val="27"/>
        </w:rPr>
      </w:pPr>
      <w:r>
        <w:rPr>
          <w:sz w:val="27"/>
        </w:rPr>
        <w:t>Рекомендовать Администрации в рамках действующего законодательства во исполнение Требований к порядку разработки и утверждения схем теплоснабжения, утвержденных постановлением Правительства Российской Федерации от 22 февраля 2012г. № 154, вновь организовать работу по разработке Проекта схемы теплоснабжения на период</w:t>
      </w:r>
      <w:r>
        <w:rPr>
          <w:spacing w:val="40"/>
          <w:sz w:val="27"/>
        </w:rPr>
        <w:t xml:space="preserve"> </w:t>
      </w:r>
      <w:r>
        <w:rPr>
          <w:sz w:val="27"/>
        </w:rPr>
        <w:t>до 2042 года.</w:t>
      </w:r>
    </w:p>
    <w:p w14:paraId="5E9C5E15">
      <w:pPr>
        <w:pStyle w:val="9"/>
        <w:numPr>
          <w:ilvl w:val="0"/>
          <w:numId w:val="2"/>
        </w:numPr>
        <w:tabs>
          <w:tab w:val="left" w:pos="1327"/>
        </w:tabs>
        <w:spacing w:before="0" w:after="0" w:line="240" w:lineRule="auto"/>
        <w:ind w:left="426" w:right="144" w:firstLine="615"/>
        <w:jc w:val="both"/>
        <w:rPr>
          <w:sz w:val="27"/>
        </w:rPr>
      </w:pPr>
      <w:r>
        <w:rPr>
          <w:sz w:val="27"/>
        </w:rPr>
        <w:t>Направить настоящее заключение о результатах публичных слушаний в администрацию Богородского муниципального округа Нижегородской области.</w:t>
      </w:r>
    </w:p>
    <w:p w14:paraId="69C32B77">
      <w:pPr>
        <w:pStyle w:val="9"/>
        <w:numPr>
          <w:ilvl w:val="0"/>
          <w:numId w:val="2"/>
        </w:numPr>
        <w:tabs>
          <w:tab w:val="left" w:pos="1422"/>
        </w:tabs>
        <w:spacing w:before="0" w:after="0" w:line="240" w:lineRule="auto"/>
        <w:ind w:left="426" w:right="144" w:firstLine="708"/>
        <w:jc w:val="both"/>
        <w:rPr>
          <w:sz w:val="27"/>
        </w:rPr>
      </w:pPr>
      <w:r>
        <w:rPr>
          <w:sz w:val="27"/>
        </w:rPr>
        <w:t xml:space="preserve">Опубликовать заключение публичных слушаний в газете «Богородская </w:t>
      </w:r>
      <w:r>
        <w:rPr>
          <w:spacing w:val="-2"/>
          <w:sz w:val="27"/>
        </w:rPr>
        <w:t>газета».</w:t>
      </w:r>
    </w:p>
    <w:p w14:paraId="444DE8E3">
      <w:pPr>
        <w:pStyle w:val="7"/>
      </w:pPr>
    </w:p>
    <w:p w14:paraId="32FFFF69">
      <w:pPr>
        <w:pStyle w:val="7"/>
      </w:pPr>
    </w:p>
    <w:p w14:paraId="3059AB33">
      <w:pPr>
        <w:pStyle w:val="7"/>
      </w:pPr>
    </w:p>
    <w:p w14:paraId="1894E170">
      <w:pPr>
        <w:pStyle w:val="7"/>
        <w:tabs>
          <w:tab w:val="left" w:pos="7841"/>
          <w:tab w:val="left" w:pos="8211"/>
        </w:tabs>
        <w:spacing w:line="720" w:lineRule="auto"/>
        <w:ind w:left="426" w:right="161"/>
      </w:pPr>
      <w:r>
        <w:t>Председатель публичных слушаний</w:t>
      </w:r>
      <w:r>
        <w:tab/>
      </w:r>
      <w:r>
        <w:tab/>
      </w:r>
      <w:r>
        <w:rPr>
          <w:spacing w:val="-2"/>
        </w:rPr>
        <w:t xml:space="preserve">А.Н.Резвяков </w:t>
      </w:r>
      <w:r>
        <w:t>Секретарь</w:t>
      </w:r>
      <w:r>
        <w:rPr>
          <w:spacing w:val="-4"/>
        </w:rPr>
        <w:t xml:space="preserve"> </w:t>
      </w:r>
      <w:r>
        <w:t>публичных</w:t>
      </w:r>
      <w:r>
        <w:rPr>
          <w:spacing w:val="-4"/>
        </w:rPr>
        <w:t xml:space="preserve"> </w:t>
      </w:r>
      <w:r>
        <w:rPr>
          <w:spacing w:val="-2"/>
        </w:rPr>
        <w:t>слушаний</w:t>
      </w:r>
      <w:r>
        <w:tab/>
      </w:r>
      <w:r>
        <w:rPr>
          <w:spacing w:val="-2"/>
        </w:rPr>
        <w:t>М.Ю.Сединкина</w:t>
      </w:r>
    </w:p>
    <w:sectPr>
      <w:pgSz w:w="11910" w:h="16840"/>
      <w:pgMar w:top="1080" w:right="708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26" w:hanging="66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0" w:hanging="66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66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0" w:hanging="6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0" w:hanging="6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1" w:hanging="6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21" w:hanging="6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1" w:hanging="6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1" w:hanging="668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6" w:hanging="5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0" w:hanging="5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5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0" w:hanging="5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0" w:hanging="5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1" w:hanging="5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21" w:hanging="5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1" w:hanging="5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1" w:hanging="5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5646E60"/>
    <w:rsid w:val="67035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31" w:right="551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3">
    <w:name w:val="heading 2"/>
    <w:basedOn w:val="1"/>
    <w:qFormat/>
    <w:uiPriority w:val="1"/>
    <w:pPr>
      <w:ind w:right="55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4">
    <w:name w:val="heading 3"/>
    <w:basedOn w:val="1"/>
    <w:qFormat/>
    <w:uiPriority w:val="1"/>
    <w:pPr>
      <w:ind w:left="425"/>
      <w:outlineLvl w:val="3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25" w:right="144" w:firstLine="6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2025-09-30T05:24:00Z</dcterms:created>
  <dc:creator>Дарья</dc:creator>
  <cp:lastModifiedBy>Дарья</cp:lastModifiedBy>
  <dcterms:modified xsi:type="dcterms:W3CDTF">2025-09-30T05:26:06Z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iTextSharp.LGPLv2.Core 3.4.5.0</vt:lpwstr>
  </property>
  <property fmtid="{D5CDD505-2E9C-101B-9397-08002B2CF9AE}" pid="5" name="KSOProductBuildVer">
    <vt:lpwstr>1049-12.2.0.20326</vt:lpwstr>
  </property>
  <property fmtid="{D5CDD505-2E9C-101B-9397-08002B2CF9AE}" pid="6" name="ICV">
    <vt:lpwstr>AED9F14BF647468387D56B51F8A28FE8_13</vt:lpwstr>
  </property>
</Properties>
</file>